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rPr>
          <w:rFonts w:ascii="Proxima Nova" w:cs="Proxima Nova" w:eastAsia="Proxima Nova" w:hAnsi="Proxima Nova"/>
          <w:b w:val="1"/>
          <w:bCs w:val="1"/>
          <w:color w:val="212121"/>
        </w:rPr>
      </w:pPr>
      <w:r w:rsidDel="00000000" w:rsidR="00000000" w:rsidRPr="00000000">
        <w:rPr>
          <w:rFonts w:ascii="Proxima Nova" w:cs="Proxima Nova" w:eastAsia="Proxima Nova" w:hAnsi="Proxima Nova"/>
          <w:b w:val="1"/>
          <w:bCs w:val="1"/>
          <w:color w:val="212121"/>
          <w:rtl w:val="0"/>
        </w:rPr>
        <w:t xml:space="preserve">Dear </w:t>
      </w:r>
      <w:r w:rsidDel="00000000" w:rsidR="00000000" w:rsidRPr="00000000">
        <w:rPr>
          <w:rFonts w:ascii="Proxima Nova" w:cs="Proxima Nova" w:eastAsia="Proxima Nova" w:hAnsi="Proxima Nova"/>
          <w:b w:val="1"/>
          <w:bCs w:val="1"/>
          <w:color w:val="212121"/>
          <w:highlight w:val="yellow"/>
          <w:rtl w:val="0"/>
        </w:rPr>
        <w:t xml:space="preserve">[Decision-Maker’s Name]</w:t>
      </w:r>
      <w:r w:rsidDel="00000000" w:rsidR="00000000" w:rsidRPr="00000000">
        <w:rPr>
          <w:rFonts w:ascii="Proxima Nova" w:cs="Proxima Nova" w:eastAsia="Proxima Nova" w:hAnsi="Proxima Nova"/>
          <w:b w:val="1"/>
          <w:bCs w:val="1"/>
          <w:color w:val="212121"/>
          <w:rtl w:val="0"/>
        </w:rPr>
        <w:t xml:space="preserve">,</w:t>
      </w:r>
    </w:p>
    <w:p w:rsidR="00000000" w:rsidDel="00000000" w:rsidP="00000000" w:rsidRDefault="00000000" w:rsidRPr="00000000" w14:paraId="00000002">
      <w:pPr>
        <w:spacing w:after="240" w:before="240" w:lineRule="auto"/>
        <w:rPr>
          <w:rFonts w:ascii="Proxima Nova" w:cs="Proxima Nova" w:eastAsia="Proxima Nova" w:hAnsi="Proxima Nova"/>
          <w:color w:val="212121"/>
        </w:rPr>
      </w:pPr>
      <w:r w:rsidDel="00000000" w:rsidR="00000000" w:rsidRPr="00000000">
        <w:rPr>
          <w:rFonts w:ascii="Proxima Nova" w:cs="Proxima Nova" w:eastAsia="Proxima Nova" w:hAnsi="Proxima Nova"/>
          <w:color w:val="212121"/>
          <w:rtl w:val="0"/>
        </w:rPr>
        <w:t xml:space="preserve">I am requesting approval to attend </w:t>
      </w:r>
      <w:r w:rsidDel="00000000" w:rsidR="00000000" w:rsidRPr="00000000">
        <w:rPr>
          <w:rFonts w:ascii="Proxima Nova" w:cs="Proxima Nova" w:eastAsia="Proxima Nova" w:hAnsi="Proxima Nova"/>
          <w:b w:val="1"/>
          <w:bCs w:val="1"/>
          <w:color w:val="212121"/>
          <w:rtl w:val="0"/>
        </w:rPr>
        <w:t xml:space="preserve">Future World 2026</w:t>
      </w:r>
      <w:r w:rsidDel="00000000" w:rsidR="00000000" w:rsidRPr="00000000">
        <w:rPr>
          <w:rFonts w:ascii="Proxima Nova" w:cs="Proxima Nova" w:eastAsia="Proxima Nova" w:hAnsi="Proxima Nova"/>
          <w:color w:val="212121"/>
          <w:rtl w:val="0"/>
        </w:rPr>
        <w:t xml:space="preserve">, a 2.5-day national conference taking place </w:t>
      </w:r>
      <w:r w:rsidDel="00000000" w:rsidR="00000000" w:rsidRPr="00000000">
        <w:rPr>
          <w:rFonts w:ascii="Proxima Nova" w:cs="Proxima Nova" w:eastAsia="Proxima Nova" w:hAnsi="Proxima Nova"/>
          <w:b w:val="1"/>
          <w:bCs w:val="1"/>
          <w:color w:val="212121"/>
          <w:rtl w:val="0"/>
        </w:rPr>
        <w:t xml:space="preserve">July 22–24, 2026 in Nashville, Tennessee</w:t>
      </w:r>
      <w:r w:rsidDel="00000000" w:rsidR="00000000" w:rsidRPr="00000000">
        <w:rPr>
          <w:rFonts w:ascii="Proxima Nova" w:cs="Proxima Nova" w:eastAsia="Proxima Nova" w:hAnsi="Proxima Nova"/>
          <w:color w:val="212121"/>
          <w:rtl w:val="0"/>
        </w:rPr>
        <w:t xml:space="preserve">, presented by Xello. This first-of-its-kind gathering will bring together K–12 educators, district leaders, higher education partners, workforce organizations, and industry innovators to shape the future of college, career, and life readiness.</w:t>
      </w:r>
    </w:p>
    <w:p w:rsidR="00000000" w:rsidDel="00000000" w:rsidP="00000000" w:rsidRDefault="00000000" w:rsidRPr="00000000" w14:paraId="00000003">
      <w:pPr>
        <w:spacing w:after="240" w:before="240" w:lineRule="auto"/>
        <w:rPr>
          <w:rFonts w:ascii="Proxima Nova" w:cs="Proxima Nova" w:eastAsia="Proxima Nova" w:hAnsi="Proxima Nova"/>
          <w:color w:val="212121"/>
        </w:rPr>
      </w:pPr>
      <w:r w:rsidDel="00000000" w:rsidR="00000000" w:rsidRPr="00000000">
        <w:rPr>
          <w:rFonts w:ascii="Proxima Nova" w:cs="Proxima Nova" w:eastAsia="Proxima Nova" w:hAnsi="Proxima Nova"/>
          <w:color w:val="212121"/>
          <w:rtl w:val="0"/>
        </w:rPr>
        <w:t xml:space="preserve">Future World 2026 is designed to be a catalyst for building stronger readiness systems—offering frameworks, real-world strategies, and research-backed approaches that directly support our district’s goals for student success. The event aligns with national priorities in postsecondary readiness, career pathway development, workforce alignment, and emerging technologies, including the rapidly evolving impact of AI and future workforce skills.</w:t>
      </w:r>
    </w:p>
    <w:p w:rsidR="00000000" w:rsidDel="00000000" w:rsidP="00000000" w:rsidRDefault="00000000" w:rsidRPr="00000000" w14:paraId="00000004">
      <w:pPr>
        <w:spacing w:after="240" w:before="240" w:lineRule="auto"/>
        <w:rPr>
          <w:rFonts w:ascii="Proxima Nova" w:cs="Proxima Nova" w:eastAsia="Proxima Nova" w:hAnsi="Proxima Nova"/>
          <w:b w:val="1"/>
          <w:bCs w:val="1"/>
          <w:color w:val="212121"/>
        </w:rPr>
      </w:pPr>
      <w:r w:rsidDel="00000000" w:rsidR="00000000" w:rsidRPr="00000000">
        <w:rPr>
          <w:rFonts w:ascii="Proxima Nova" w:cs="Proxima Nova" w:eastAsia="Proxima Nova" w:hAnsi="Proxima Nova"/>
          <w:color w:val="212121"/>
          <w:rtl w:val="0"/>
        </w:rPr>
        <w:t xml:space="preserve">To learn more about the conference, program, and venue, visit: </w:t>
      </w:r>
      <w:hyperlink r:id="rId6">
        <w:r w:rsidDel="00000000" w:rsidR="00000000" w:rsidRPr="00000000">
          <w:rPr>
            <w:rFonts w:ascii="Proxima Nova" w:cs="Proxima Nova" w:eastAsia="Proxima Nova" w:hAnsi="Proxima Nova"/>
            <w:color w:val="212121"/>
            <w:u w:val="single"/>
            <w:rtl w:val="0"/>
          </w:rPr>
          <w:t xml:space="preserve">www.xello.world/futureworld</w:t>
        </w:r>
      </w:hyperlink>
      <w:r w:rsidDel="00000000" w:rsidR="00000000" w:rsidRPr="00000000">
        <w:rPr>
          <w:rFonts w:ascii="Proxima Nova" w:cs="Proxima Nova" w:eastAsia="Proxima Nova" w:hAnsi="Proxima Nova"/>
          <w:color w:val="212121"/>
          <w:rtl w:val="0"/>
        </w:rPr>
        <w:t xml:space="preserve"> </w: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rFonts w:ascii="Proxima Nova" w:cs="Proxima Nova" w:eastAsia="Proxima Nova" w:hAnsi="Proxima Nova"/>
          <w:b w:val="1"/>
          <w:bCs w:val="1"/>
          <w:color w:val="212121"/>
          <w:sz w:val="26"/>
          <w:szCs w:val="26"/>
        </w:rPr>
      </w:pPr>
      <w:bookmarkStart w:colFirst="0" w:colLast="0" w:name="_6infr3w73mwv" w:id="0"/>
      <w:bookmarkEnd w:id="0"/>
      <w:r w:rsidDel="00000000" w:rsidR="00000000" w:rsidRPr="00000000">
        <w:rPr>
          <w:rFonts w:ascii="Proxima Nova" w:cs="Proxima Nova" w:eastAsia="Proxima Nova" w:hAnsi="Proxima Nova"/>
          <w:b w:val="1"/>
          <w:bCs w:val="1"/>
          <w:color w:val="212121"/>
          <w:sz w:val="26"/>
          <w:szCs w:val="26"/>
          <w:rtl w:val="0"/>
        </w:rPr>
        <w:t xml:space="preserve">About the Conference</w:t>
      </w:r>
    </w:p>
    <w:p w:rsidR="00000000" w:rsidDel="00000000" w:rsidP="00000000" w:rsidRDefault="00000000" w:rsidRPr="00000000" w14:paraId="00000006">
      <w:pPr>
        <w:spacing w:after="240" w:before="240" w:lineRule="auto"/>
        <w:rPr>
          <w:rFonts w:ascii="Proxima Nova" w:cs="Proxima Nova" w:eastAsia="Proxima Nova" w:hAnsi="Proxima Nova"/>
          <w:color w:val="212121"/>
        </w:rPr>
      </w:pPr>
      <w:r w:rsidDel="00000000" w:rsidR="00000000" w:rsidRPr="00000000">
        <w:rPr>
          <w:rFonts w:ascii="Proxima Nova" w:cs="Proxima Nova" w:eastAsia="Proxima Nova" w:hAnsi="Proxima Nova"/>
          <w:color w:val="212121"/>
          <w:rtl w:val="0"/>
        </w:rPr>
        <w:t xml:space="preserve">Future World 2026 features a robust program built around high-impact, actionable learning:</w:t>
      </w:r>
    </w:p>
    <w:p w:rsidR="00000000" w:rsidDel="00000000" w:rsidP="00000000" w:rsidRDefault="00000000" w:rsidRPr="00000000" w14:paraId="00000007">
      <w:pPr>
        <w:numPr>
          <w:ilvl w:val="0"/>
          <w:numId w:val="1"/>
        </w:numPr>
        <w:spacing w:after="0" w:afterAutospacing="0" w:before="240" w:lineRule="auto"/>
        <w:ind w:left="720" w:hanging="360"/>
        <w:rPr>
          <w:color w:val="212121"/>
        </w:rPr>
      </w:pPr>
      <w:r w:rsidDel="00000000" w:rsidR="00000000" w:rsidRPr="00000000">
        <w:rPr>
          <w:rFonts w:ascii="Proxima Nova" w:cs="Proxima Nova" w:eastAsia="Proxima Nova" w:hAnsi="Proxima Nova"/>
          <w:b w:val="1"/>
          <w:bCs w:val="1"/>
          <w:color w:val="212121"/>
          <w:rtl w:val="0"/>
        </w:rPr>
        <w:t xml:space="preserve">Visionary keynote speakers</w:t>
      </w:r>
      <w:r w:rsidDel="00000000" w:rsidR="00000000" w:rsidRPr="00000000">
        <w:rPr>
          <w:rFonts w:ascii="Proxima Nova" w:cs="Proxima Nova" w:eastAsia="Proxima Nova" w:hAnsi="Proxima Nova"/>
          <w:color w:val="212121"/>
          <w:rtl w:val="0"/>
        </w:rPr>
        <w:t xml:space="preserve"> from the national education and workforce landscape</w:t>
      </w:r>
    </w:p>
    <w:p w:rsidR="00000000" w:rsidDel="00000000" w:rsidP="00000000" w:rsidRDefault="00000000" w:rsidRPr="00000000" w14:paraId="00000008">
      <w:pPr>
        <w:numPr>
          <w:ilvl w:val="0"/>
          <w:numId w:val="1"/>
        </w:numPr>
        <w:spacing w:after="0" w:afterAutospacing="0" w:before="0" w:beforeAutospacing="0" w:lineRule="auto"/>
        <w:ind w:left="720" w:hanging="360"/>
        <w:rPr>
          <w:color w:val="212121"/>
        </w:rPr>
      </w:pPr>
      <w:r w:rsidDel="00000000" w:rsidR="00000000" w:rsidRPr="00000000">
        <w:rPr>
          <w:rFonts w:ascii="Proxima Nova" w:cs="Proxima Nova" w:eastAsia="Proxima Nova" w:hAnsi="Proxima Nova"/>
          <w:b w:val="1"/>
          <w:bCs w:val="1"/>
          <w:color w:val="212121"/>
          <w:rtl w:val="0"/>
        </w:rPr>
        <w:t xml:space="preserve">Learning tracks</w:t>
      </w:r>
      <w:r w:rsidDel="00000000" w:rsidR="00000000" w:rsidRPr="00000000">
        <w:rPr>
          <w:rFonts w:ascii="Proxima Nova" w:cs="Proxima Nova" w:eastAsia="Proxima Nova" w:hAnsi="Proxima Nova"/>
          <w:color w:val="212121"/>
          <w:rtl w:val="0"/>
        </w:rPr>
        <w:t xml:space="preserve"> for counselors, CTE, administrators, and district leaders</w:t>
      </w:r>
    </w:p>
    <w:p w:rsidR="00000000" w:rsidDel="00000000" w:rsidP="00000000" w:rsidRDefault="00000000" w:rsidRPr="00000000" w14:paraId="00000009">
      <w:pPr>
        <w:numPr>
          <w:ilvl w:val="0"/>
          <w:numId w:val="1"/>
        </w:numPr>
        <w:spacing w:after="0" w:afterAutospacing="0" w:before="0" w:beforeAutospacing="0" w:lineRule="auto"/>
        <w:ind w:left="720" w:hanging="360"/>
        <w:rPr>
          <w:rFonts w:ascii="Proxima Nova" w:cs="Proxima Nova" w:eastAsia="Proxima Nova" w:hAnsi="Proxima Nova"/>
          <w:color w:val="212121"/>
        </w:rPr>
      </w:pPr>
      <w:r w:rsidDel="00000000" w:rsidR="00000000" w:rsidRPr="00000000">
        <w:rPr>
          <w:rFonts w:ascii="Proxima Nova" w:cs="Proxima Nova" w:eastAsia="Proxima Nova" w:hAnsi="Proxima Nova"/>
          <w:b w:val="1"/>
          <w:bCs w:val="1"/>
          <w:color w:val="212121"/>
          <w:rtl w:val="0"/>
        </w:rPr>
        <w:t xml:space="preserve">Hands-on Xello labs, product certifications, and solution workshops</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212121"/>
        </w:rPr>
      </w:pPr>
      <w:r w:rsidDel="00000000" w:rsidR="00000000" w:rsidRPr="00000000">
        <w:rPr>
          <w:rFonts w:ascii="Proxima Nova" w:cs="Proxima Nova" w:eastAsia="Proxima Nova" w:hAnsi="Proxima Nova"/>
          <w:color w:val="212121"/>
          <w:rtl w:val="0"/>
        </w:rPr>
        <w:t xml:space="preserve">A </w:t>
      </w:r>
      <w:r w:rsidDel="00000000" w:rsidR="00000000" w:rsidRPr="00000000">
        <w:rPr>
          <w:rFonts w:ascii="Proxima Nova" w:cs="Proxima Nova" w:eastAsia="Proxima Nova" w:hAnsi="Proxima Nova"/>
          <w:b w:val="1"/>
          <w:bCs w:val="1"/>
          <w:color w:val="212121"/>
          <w:rtl w:val="0"/>
        </w:rPr>
        <w:t xml:space="preserve">Future Readiness Expo</w:t>
      </w:r>
      <w:r w:rsidDel="00000000" w:rsidR="00000000" w:rsidRPr="00000000">
        <w:rPr>
          <w:rFonts w:ascii="Proxima Nova" w:cs="Proxima Nova" w:eastAsia="Proxima Nova" w:hAnsi="Proxima Nova"/>
          <w:color w:val="212121"/>
          <w:rtl w:val="0"/>
        </w:rPr>
        <w:t xml:space="preserve"> showcasing 20–30 partners across education, industry, and workforce development</w:t>
      </w:r>
    </w:p>
    <w:p w:rsidR="00000000" w:rsidDel="00000000" w:rsidP="00000000" w:rsidRDefault="00000000" w:rsidRPr="00000000" w14:paraId="0000000B">
      <w:pPr>
        <w:numPr>
          <w:ilvl w:val="0"/>
          <w:numId w:val="1"/>
        </w:numPr>
        <w:spacing w:after="240" w:before="0" w:beforeAutospacing="0" w:lineRule="auto"/>
        <w:ind w:left="720" w:hanging="360"/>
        <w:rPr>
          <w:color w:val="212121"/>
        </w:rPr>
      </w:pPr>
      <w:r w:rsidDel="00000000" w:rsidR="00000000" w:rsidRPr="00000000">
        <w:rPr>
          <w:rFonts w:ascii="Proxima Nova" w:cs="Proxima Nova" w:eastAsia="Proxima Nova" w:hAnsi="Proxima Nova"/>
          <w:b w:val="1"/>
          <w:bCs w:val="1"/>
          <w:color w:val="212121"/>
          <w:rtl w:val="0"/>
        </w:rPr>
        <w:t xml:space="preserve">Networking events, roundtables, and receptions</w:t>
      </w:r>
      <w:r w:rsidDel="00000000" w:rsidR="00000000" w:rsidRPr="00000000">
        <w:rPr>
          <w:rFonts w:ascii="Proxima Nova" w:cs="Proxima Nova" w:eastAsia="Proxima Nova" w:hAnsi="Proxima Nova"/>
          <w:color w:val="212121"/>
          <w:rtl w:val="0"/>
        </w:rPr>
        <w:t xml:space="preserve"> designed to build cross-district and cross-sector collaboration</w:t>
      </w:r>
    </w:p>
    <w:p w:rsidR="00000000" w:rsidDel="00000000" w:rsidP="00000000" w:rsidRDefault="00000000" w:rsidRPr="00000000" w14:paraId="0000000C">
      <w:pPr>
        <w:spacing w:after="240" w:before="240" w:lineRule="auto"/>
        <w:rPr>
          <w:rFonts w:ascii="Proxima Nova" w:cs="Proxima Nova" w:eastAsia="Proxima Nova" w:hAnsi="Proxima Nova"/>
          <w:color w:val="212121"/>
        </w:rPr>
      </w:pPr>
      <w:r w:rsidDel="00000000" w:rsidR="00000000" w:rsidRPr="00000000">
        <w:rPr>
          <w:rFonts w:ascii="Proxima Nova" w:cs="Proxima Nova" w:eastAsia="Proxima Nova" w:hAnsi="Proxima Nova"/>
          <w:color w:val="212121"/>
          <w:rtl w:val="0"/>
        </w:rPr>
        <w:t xml:space="preserve">All programming is focused on practical guidance—not product pitches—ensuring attendees leave with strategies to strengthen readiness programming and student outcomes.</w:t>
      </w:r>
    </w:p>
    <w:p w:rsidR="00000000" w:rsidDel="00000000" w:rsidP="00000000" w:rsidRDefault="00000000" w:rsidRPr="00000000" w14:paraId="0000000D">
      <w:pPr>
        <w:pStyle w:val="Heading3"/>
        <w:keepNext w:val="0"/>
        <w:keepLines w:val="0"/>
        <w:spacing w:before="280" w:lineRule="auto"/>
        <w:rPr>
          <w:rFonts w:ascii="Proxima Nova" w:cs="Proxima Nova" w:eastAsia="Proxima Nova" w:hAnsi="Proxima Nova"/>
          <w:b w:val="1"/>
          <w:bCs w:val="1"/>
          <w:color w:val="212121"/>
          <w:sz w:val="26"/>
          <w:szCs w:val="26"/>
        </w:rPr>
      </w:pPr>
      <w:bookmarkStart w:colFirst="0" w:colLast="0" w:name="_f8mabre8u8jv" w:id="1"/>
      <w:bookmarkEnd w:id="1"/>
      <w:r w:rsidDel="00000000" w:rsidR="00000000" w:rsidRPr="00000000">
        <w:rPr>
          <w:rFonts w:ascii="Proxima Nova" w:cs="Proxima Nova" w:eastAsia="Proxima Nova" w:hAnsi="Proxima Nova"/>
          <w:b w:val="1"/>
          <w:bCs w:val="1"/>
          <w:color w:val="212121"/>
          <w:sz w:val="26"/>
          <w:szCs w:val="26"/>
          <w:rtl w:val="0"/>
        </w:rPr>
        <w:t xml:space="preserve">Benefits of My Attendance</w:t>
      </w:r>
    </w:p>
    <w:p w:rsidR="00000000" w:rsidDel="00000000" w:rsidP="00000000" w:rsidRDefault="00000000" w:rsidRPr="00000000" w14:paraId="0000000E">
      <w:pPr>
        <w:spacing w:after="240" w:before="240" w:lineRule="auto"/>
        <w:rPr>
          <w:rFonts w:ascii="Proxima Nova" w:cs="Proxima Nova" w:eastAsia="Proxima Nova" w:hAnsi="Proxima Nova"/>
          <w:color w:val="212121"/>
        </w:rPr>
      </w:pPr>
      <w:r w:rsidDel="00000000" w:rsidR="00000000" w:rsidRPr="00000000">
        <w:rPr>
          <w:rFonts w:ascii="Proxima Nova" w:cs="Proxima Nova" w:eastAsia="Proxima Nova" w:hAnsi="Proxima Nova"/>
          <w:color w:val="212121"/>
          <w:rtl w:val="0"/>
        </w:rPr>
        <w:t xml:space="preserve">If approved, my participation in Future World 2026 will allow me to:</w:t>
      </w:r>
    </w:p>
    <w:p w:rsidR="00000000" w:rsidDel="00000000" w:rsidP="00000000" w:rsidRDefault="00000000" w:rsidRPr="00000000" w14:paraId="0000000F">
      <w:pPr>
        <w:numPr>
          <w:ilvl w:val="0"/>
          <w:numId w:val="2"/>
        </w:numPr>
        <w:spacing w:after="0" w:afterAutospacing="0" w:before="240" w:lineRule="auto"/>
        <w:ind w:left="720" w:hanging="360"/>
        <w:rPr>
          <w:color w:val="212121"/>
        </w:rPr>
      </w:pPr>
      <w:r w:rsidDel="00000000" w:rsidR="00000000" w:rsidRPr="00000000">
        <w:rPr>
          <w:rFonts w:ascii="Proxima Nova" w:cs="Proxima Nova" w:eastAsia="Proxima Nova" w:hAnsi="Proxima Nova"/>
          <w:b w:val="1"/>
          <w:bCs w:val="1"/>
          <w:color w:val="212121"/>
          <w:rtl w:val="0"/>
        </w:rPr>
        <w:t xml:space="preserve">Gain scalable frameworks and best practices</w:t>
      </w:r>
      <w:r w:rsidDel="00000000" w:rsidR="00000000" w:rsidRPr="00000000">
        <w:rPr>
          <w:rFonts w:ascii="Proxima Nova" w:cs="Proxima Nova" w:eastAsia="Proxima Nova" w:hAnsi="Proxima Nova"/>
          <w:color w:val="212121"/>
          <w:rtl w:val="0"/>
        </w:rPr>
        <w:t xml:space="preserve"> to enhance our college, career, and life readiness initiatives</w:t>
      </w:r>
    </w:p>
    <w:p w:rsidR="00000000" w:rsidDel="00000000" w:rsidP="00000000" w:rsidRDefault="00000000" w:rsidRPr="00000000" w14:paraId="00000010">
      <w:pPr>
        <w:numPr>
          <w:ilvl w:val="0"/>
          <w:numId w:val="2"/>
        </w:numPr>
        <w:spacing w:after="0" w:afterAutospacing="0" w:before="0" w:beforeAutospacing="0" w:lineRule="auto"/>
        <w:ind w:left="720" w:hanging="360"/>
        <w:rPr>
          <w:color w:val="212121"/>
        </w:rPr>
      </w:pPr>
      <w:r w:rsidDel="00000000" w:rsidR="00000000" w:rsidRPr="00000000">
        <w:rPr>
          <w:rFonts w:ascii="Proxima Nova" w:cs="Proxima Nova" w:eastAsia="Proxima Nova" w:hAnsi="Proxima Nova"/>
          <w:b w:val="1"/>
          <w:bCs w:val="1"/>
          <w:color w:val="212121"/>
          <w:rtl w:val="0"/>
        </w:rPr>
        <w:t xml:space="preserve">Learn from national experts</w:t>
      </w:r>
      <w:r w:rsidDel="00000000" w:rsidR="00000000" w:rsidRPr="00000000">
        <w:rPr>
          <w:rFonts w:ascii="Proxima Nova" w:cs="Proxima Nova" w:eastAsia="Proxima Nova" w:hAnsi="Proxima Nova"/>
          <w:color w:val="212121"/>
          <w:rtl w:val="0"/>
        </w:rPr>
        <w:t xml:space="preserve"> on the future of work, emerging skills, career pathways, and K–12 system design</w:t>
      </w:r>
    </w:p>
    <w:p w:rsidR="00000000" w:rsidDel="00000000" w:rsidP="00000000" w:rsidRDefault="00000000" w:rsidRPr="00000000" w14:paraId="00000011">
      <w:pPr>
        <w:numPr>
          <w:ilvl w:val="0"/>
          <w:numId w:val="2"/>
        </w:numPr>
        <w:spacing w:after="0" w:afterAutospacing="0" w:before="0" w:beforeAutospacing="0" w:lineRule="auto"/>
        <w:ind w:left="720" w:hanging="360"/>
        <w:rPr>
          <w:color w:val="212121"/>
        </w:rPr>
      </w:pPr>
      <w:r w:rsidDel="00000000" w:rsidR="00000000" w:rsidRPr="00000000">
        <w:rPr>
          <w:rFonts w:ascii="Proxima Nova" w:cs="Proxima Nova" w:eastAsia="Proxima Nova" w:hAnsi="Proxima Nova"/>
          <w:b w:val="1"/>
          <w:bCs w:val="1"/>
          <w:color w:val="212121"/>
          <w:rtl w:val="0"/>
        </w:rPr>
        <w:t xml:space="preserve">Deepen implementation expertise</w:t>
      </w:r>
      <w:r w:rsidDel="00000000" w:rsidR="00000000" w:rsidRPr="00000000">
        <w:rPr>
          <w:rFonts w:ascii="Proxima Nova" w:cs="Proxima Nova" w:eastAsia="Proxima Nova" w:hAnsi="Proxima Nova"/>
          <w:color w:val="212121"/>
          <w:rtl w:val="0"/>
        </w:rPr>
        <w:t xml:space="preserve"> through Xello-led labs and certification opportunities</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212121"/>
        </w:rPr>
      </w:pPr>
      <w:r w:rsidDel="00000000" w:rsidR="00000000" w:rsidRPr="00000000">
        <w:rPr>
          <w:rFonts w:ascii="Proxima Nova" w:cs="Proxima Nova" w:eastAsia="Proxima Nova" w:hAnsi="Proxima Nova"/>
          <w:b w:val="1"/>
          <w:bCs w:val="1"/>
          <w:color w:val="212121"/>
          <w:rtl w:val="0"/>
        </w:rPr>
        <w:t xml:space="preserve">Network with influential leaders</w:t>
      </w:r>
      <w:r w:rsidDel="00000000" w:rsidR="00000000" w:rsidRPr="00000000">
        <w:rPr>
          <w:rFonts w:ascii="Proxima Nova" w:cs="Proxima Nova" w:eastAsia="Proxima Nova" w:hAnsi="Proxima Nova"/>
          <w:color w:val="212121"/>
          <w:rtl w:val="0"/>
        </w:rPr>
        <w:t xml:space="preserve"> from districts, state agencies, higher education, and industry</w:t>
      </w:r>
    </w:p>
    <w:p w:rsidR="00000000" w:rsidDel="00000000" w:rsidP="00000000" w:rsidRDefault="00000000" w:rsidRPr="00000000" w14:paraId="00000013">
      <w:pPr>
        <w:numPr>
          <w:ilvl w:val="0"/>
          <w:numId w:val="2"/>
        </w:numPr>
        <w:spacing w:after="240" w:before="0" w:beforeAutospacing="0" w:lineRule="auto"/>
        <w:ind w:left="720" w:hanging="360"/>
        <w:rPr>
          <w:color w:val="212121"/>
        </w:rPr>
      </w:pPr>
      <w:r w:rsidDel="00000000" w:rsidR="00000000" w:rsidRPr="00000000">
        <w:rPr>
          <w:rFonts w:ascii="Proxima Nova" w:cs="Proxima Nova" w:eastAsia="Proxima Nova" w:hAnsi="Proxima Nova"/>
          <w:b w:val="1"/>
          <w:bCs w:val="1"/>
          <w:color w:val="212121"/>
          <w:rtl w:val="0"/>
        </w:rPr>
        <w:t xml:space="preserve">Bring back tools, templates, and insights</w:t>
      </w:r>
      <w:r w:rsidDel="00000000" w:rsidR="00000000" w:rsidRPr="00000000">
        <w:rPr>
          <w:rFonts w:ascii="Proxima Nova" w:cs="Proxima Nova" w:eastAsia="Proxima Nova" w:hAnsi="Proxima Nova"/>
          <w:color w:val="212121"/>
          <w:rtl w:val="0"/>
        </w:rPr>
        <w:t xml:space="preserve"> that can be shared with our staff and applied to ongoing planning</w:t>
        <w:br w:type="textWrapping"/>
      </w:r>
    </w:p>
    <w:p w:rsidR="00000000" w:rsidDel="00000000" w:rsidP="00000000" w:rsidRDefault="00000000" w:rsidRPr="00000000" w14:paraId="00000014">
      <w:pPr>
        <w:spacing w:after="240" w:before="240" w:lineRule="auto"/>
        <w:rPr>
          <w:rFonts w:ascii="Proxima Nova" w:cs="Proxima Nova" w:eastAsia="Proxima Nova" w:hAnsi="Proxima Nova"/>
          <w:color w:val="212121"/>
        </w:rPr>
      </w:pPr>
      <w:r w:rsidDel="00000000" w:rsidR="00000000" w:rsidRPr="00000000">
        <w:rPr>
          <w:rFonts w:ascii="Proxima Nova" w:cs="Proxima Nova" w:eastAsia="Proxima Nova" w:hAnsi="Proxima Nova"/>
          <w:color w:val="212121"/>
          <w:rtl w:val="0"/>
        </w:rPr>
        <w:t xml:space="preserve">These takeaways will directly support our work in preparing students for an increasingly complex postsecondary landscape, ensuring equitable access to high-quality readiness experiences.</w:t>
      </w:r>
    </w:p>
    <w:p w:rsidR="00000000" w:rsidDel="00000000" w:rsidP="00000000" w:rsidRDefault="00000000" w:rsidRPr="00000000" w14:paraId="00000015">
      <w:pPr>
        <w:pStyle w:val="Heading3"/>
        <w:keepNext w:val="0"/>
        <w:keepLines w:val="0"/>
        <w:spacing w:before="280" w:lineRule="auto"/>
        <w:rPr>
          <w:rFonts w:ascii="Proxima Nova" w:cs="Proxima Nova" w:eastAsia="Proxima Nova" w:hAnsi="Proxima Nova"/>
          <w:b w:val="1"/>
          <w:bCs w:val="1"/>
          <w:color w:val="212121"/>
          <w:sz w:val="26"/>
          <w:szCs w:val="26"/>
        </w:rPr>
      </w:pPr>
      <w:bookmarkStart w:colFirst="0" w:colLast="0" w:name="_bqkvy04nzvvh" w:id="2"/>
      <w:bookmarkEnd w:id="2"/>
      <w:r w:rsidDel="00000000" w:rsidR="00000000" w:rsidRPr="00000000">
        <w:rPr>
          <w:rFonts w:ascii="Proxima Nova" w:cs="Proxima Nova" w:eastAsia="Proxima Nova" w:hAnsi="Proxima Nova"/>
          <w:b w:val="1"/>
          <w:bCs w:val="1"/>
          <w:color w:val="212121"/>
          <w:sz w:val="26"/>
          <w:szCs w:val="26"/>
          <w:rtl w:val="0"/>
        </w:rPr>
        <w:t xml:space="preserve">Estimated Cost Breakdown</w:t>
      </w:r>
    </w:p>
    <w:tbl>
      <w:tblPr>
        <w:tblStyle w:val="Table1"/>
        <w:tblW w:w="93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960"/>
        <w:gridCol w:w="5340"/>
        <w:tblGridChange w:id="0">
          <w:tblGrid>
            <w:gridCol w:w="3960"/>
            <w:gridCol w:w="534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16">
            <w:pPr>
              <w:rPr>
                <w:rFonts w:ascii="Proxima Nova" w:cs="Proxima Nova" w:eastAsia="Proxima Nova" w:hAnsi="Proxima Nova"/>
                <w:color w:val="212121"/>
              </w:rPr>
            </w:pPr>
            <w:r w:rsidDel="00000000" w:rsidR="00000000" w:rsidRPr="00000000">
              <w:rPr>
                <w:rFonts w:ascii="Proxima Nova" w:cs="Proxima Nova" w:eastAsia="Proxima Nova" w:hAnsi="Proxima Nova"/>
                <w:b w:val="1"/>
                <w:bCs w:val="1"/>
                <w:color w:val="212121"/>
                <w:rtl w:val="0"/>
              </w:rPr>
              <w:t xml:space="preserve">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17">
            <w:pPr>
              <w:rPr>
                <w:rFonts w:ascii="Proxima Nova" w:cs="Proxima Nova" w:eastAsia="Proxima Nova" w:hAnsi="Proxima Nova"/>
                <w:color w:val="212121"/>
              </w:rPr>
            </w:pPr>
            <w:r w:rsidDel="00000000" w:rsidR="00000000" w:rsidRPr="00000000">
              <w:rPr>
                <w:rFonts w:ascii="Proxima Nova" w:cs="Proxima Nova" w:eastAsia="Proxima Nova" w:hAnsi="Proxima Nova"/>
                <w:b w:val="1"/>
                <w:bCs w:val="1"/>
                <w:color w:val="212121"/>
                <w:rtl w:val="0"/>
              </w:rPr>
              <w:t xml:space="preserve">Estimated Cost</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rPr>
                <w:rFonts w:ascii="Proxima Nova" w:cs="Proxima Nova" w:eastAsia="Proxima Nova" w:hAnsi="Proxima Nova"/>
                <w:color w:val="212121"/>
              </w:rPr>
            </w:pPr>
            <w:r w:rsidDel="00000000" w:rsidR="00000000" w:rsidRPr="00000000">
              <w:rPr>
                <w:rFonts w:ascii="Proxima Nova" w:cs="Proxima Nova" w:eastAsia="Proxima Nova" w:hAnsi="Proxima Nova"/>
                <w:color w:val="212121"/>
                <w:rtl w:val="0"/>
              </w:rPr>
              <w:t xml:space="preserve">Travel (airfare/gas)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rPr>
                <w:rFonts w:ascii="Proxima Nova" w:cs="Proxima Nova" w:eastAsia="Proxima Nova" w:hAnsi="Proxima Nova"/>
                <w:color w:val="212121"/>
                <w:highlight w:val="yellow"/>
              </w:rPr>
            </w:pPr>
            <w:r w:rsidDel="00000000" w:rsidR="00000000" w:rsidRPr="00000000">
              <w:rPr>
                <w:rFonts w:ascii="Proxima Nova" w:cs="Proxima Nova" w:eastAsia="Proxima Nova" w:hAnsi="Proxima Nova"/>
                <w:color w:val="212121"/>
                <w:rtl w:val="0"/>
              </w:rPr>
              <w:t xml:space="preserve">$</w:t>
            </w:r>
            <w:r w:rsidDel="00000000" w:rsidR="00000000" w:rsidRPr="00000000">
              <w:rPr>
                <w:rFonts w:ascii="Proxima Nova" w:cs="Proxima Nova" w:eastAsia="Proxima Nova" w:hAnsi="Proxima Nova"/>
                <w:color w:val="212121"/>
                <w:highlight w:val="yellow"/>
                <w:rtl w:val="0"/>
              </w:rPr>
              <w:t xml:space="preserve">_____</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rPr>
                <w:rFonts w:ascii="Proxima Nova" w:cs="Proxima Nova" w:eastAsia="Proxima Nova" w:hAnsi="Proxima Nova"/>
                <w:color w:val="212121"/>
              </w:rPr>
            </w:pPr>
            <w:r w:rsidDel="00000000" w:rsidR="00000000" w:rsidRPr="00000000">
              <w:rPr>
                <w:rFonts w:ascii="Proxima Nova" w:cs="Proxima Nova" w:eastAsia="Proxima Nova" w:hAnsi="Proxima Nova"/>
                <w:color w:val="212121"/>
                <w:rtl w:val="0"/>
              </w:rPr>
              <w:t xml:space="preserve">Accommodations ($339 per night)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rPr>
                <w:rFonts w:ascii="Proxima Nova" w:cs="Proxima Nova" w:eastAsia="Proxima Nova" w:hAnsi="Proxima Nova"/>
                <w:color w:val="212121"/>
              </w:rPr>
            </w:pPr>
            <w:r w:rsidDel="00000000" w:rsidR="00000000" w:rsidRPr="00000000">
              <w:rPr>
                <w:rFonts w:ascii="Proxima Nova" w:cs="Proxima Nova" w:eastAsia="Proxima Nova" w:hAnsi="Proxima Nova"/>
                <w:color w:val="212121"/>
                <w:rtl w:val="0"/>
              </w:rPr>
              <w:t xml:space="preserve">$678</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rPr>
                <w:rFonts w:ascii="Proxima Nova" w:cs="Proxima Nova" w:eastAsia="Proxima Nova" w:hAnsi="Proxima Nova"/>
                <w:color w:val="212121"/>
              </w:rPr>
            </w:pPr>
            <w:r w:rsidDel="00000000" w:rsidR="00000000" w:rsidRPr="00000000">
              <w:rPr>
                <w:rFonts w:ascii="Proxima Nova" w:cs="Proxima Nova" w:eastAsia="Proxima Nova" w:hAnsi="Proxima Nova"/>
                <w:color w:val="212121"/>
                <w:rtl w:val="0"/>
              </w:rPr>
              <w:t xml:space="preserve">Meals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rPr>
                <w:rFonts w:ascii="Proxima Nova" w:cs="Proxima Nova" w:eastAsia="Proxima Nova" w:hAnsi="Proxima Nova"/>
                <w:color w:val="212121"/>
              </w:rPr>
            </w:pPr>
            <w:r w:rsidDel="00000000" w:rsidR="00000000" w:rsidRPr="00000000">
              <w:rPr>
                <w:rFonts w:ascii="Proxima Nova" w:cs="Proxima Nova" w:eastAsia="Proxima Nova" w:hAnsi="Proxima Nova"/>
                <w:color w:val="212121"/>
                <w:rtl w:val="0"/>
              </w:rPr>
              <w:t xml:space="preserve">$30-60 (All meals included in ticket price on July 23; breakfast and lunch provided on July 24)</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rPr>
                <w:rFonts w:ascii="Proxima Nova" w:cs="Proxima Nova" w:eastAsia="Proxima Nova" w:hAnsi="Proxima Nova"/>
                <w:color w:val="212121"/>
              </w:rPr>
            </w:pPr>
            <w:r w:rsidDel="00000000" w:rsidR="00000000" w:rsidRPr="00000000">
              <w:rPr>
                <w:rFonts w:ascii="Proxima Nova" w:cs="Proxima Nova" w:eastAsia="Proxima Nova" w:hAnsi="Proxima Nova"/>
                <w:color w:val="212121"/>
                <w:rtl w:val="0"/>
              </w:rPr>
              <w:t xml:space="preserve">Registration Fee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rPr>
                <w:rFonts w:ascii="Proxima Nova" w:cs="Proxima Nova" w:eastAsia="Proxima Nova" w:hAnsi="Proxima Nova"/>
                <w:color w:val="212121"/>
              </w:rPr>
            </w:pPr>
            <w:r w:rsidDel="00000000" w:rsidR="00000000" w:rsidRPr="00000000">
              <w:rPr>
                <w:rFonts w:ascii="Proxima Nova" w:cs="Proxima Nova" w:eastAsia="Proxima Nova" w:hAnsi="Proxima Nova"/>
                <w:color w:val="212121"/>
                <w:rtl w:val="0"/>
              </w:rPr>
              <w:t xml:space="preserve">Super Earlybird $449 (Valid until Dec 31, 2025)</w:t>
            </w:r>
          </w:p>
          <w:p w:rsidR="00000000" w:rsidDel="00000000" w:rsidP="00000000" w:rsidRDefault="00000000" w:rsidRPr="00000000" w14:paraId="00000020">
            <w:pPr>
              <w:rPr>
                <w:rFonts w:ascii="Proxima Nova" w:cs="Proxima Nova" w:eastAsia="Proxima Nova" w:hAnsi="Proxima Nova"/>
                <w:color w:val="212121"/>
              </w:rPr>
            </w:pPr>
            <w:r w:rsidDel="00000000" w:rsidR="00000000" w:rsidRPr="00000000">
              <w:rPr>
                <w:rFonts w:ascii="Proxima Nova" w:cs="Proxima Nova" w:eastAsia="Proxima Nova" w:hAnsi="Proxima Nova"/>
                <w:color w:val="212121"/>
                <w:rtl w:val="0"/>
              </w:rPr>
              <w:t xml:space="preserve">Earlybird $499 (Valid until Feb 28, 2026)</w:t>
            </w:r>
          </w:p>
          <w:p w:rsidR="00000000" w:rsidDel="00000000" w:rsidP="00000000" w:rsidRDefault="00000000" w:rsidRPr="00000000" w14:paraId="00000021">
            <w:pPr>
              <w:rPr>
                <w:rFonts w:ascii="Proxima Nova" w:cs="Proxima Nova" w:eastAsia="Proxima Nova" w:hAnsi="Proxima Nova"/>
                <w:color w:val="212121"/>
              </w:rPr>
            </w:pPr>
            <w:r w:rsidDel="00000000" w:rsidR="00000000" w:rsidRPr="00000000">
              <w:rPr>
                <w:rFonts w:ascii="Proxima Nova" w:cs="Proxima Nova" w:eastAsia="Proxima Nova" w:hAnsi="Proxima Nova"/>
                <w:color w:val="212121"/>
                <w:rtl w:val="0"/>
              </w:rPr>
              <w:t xml:space="preserve">Standard $599</w:t>
            </w:r>
            <w:r w:rsidDel="00000000" w:rsidR="00000000" w:rsidRPr="00000000">
              <w:rPr>
                <w:rFonts w:ascii="Proxima Nova" w:cs="Proxima Nova" w:eastAsia="Proxima Nova" w:hAnsi="Proxima Nova"/>
                <w:color w:val="212121"/>
                <w:rtl w:val="0"/>
              </w:rPr>
              <w:t xml:space="preserve"> (Mar 1, 2026 onwards)</w:t>
            </w:r>
          </w:p>
        </w:tc>
      </w:tr>
    </w:tbl>
    <w:p w:rsidR="00000000" w:rsidDel="00000000" w:rsidP="00000000" w:rsidRDefault="00000000" w:rsidRPr="00000000" w14:paraId="00000022">
      <w:pPr>
        <w:spacing w:after="240" w:before="240" w:lineRule="auto"/>
        <w:rPr>
          <w:rFonts w:ascii="Proxima Nova" w:cs="Proxima Nova" w:eastAsia="Proxima Nova" w:hAnsi="Proxima Nova"/>
          <w:color w:val="212121"/>
          <w:highlight w:val="yellow"/>
        </w:rPr>
      </w:pPr>
      <w:r w:rsidDel="00000000" w:rsidR="00000000" w:rsidRPr="00000000">
        <w:rPr>
          <w:rFonts w:ascii="Proxima Nova" w:cs="Proxima Nova" w:eastAsia="Proxima Nova" w:hAnsi="Proxima Nova"/>
          <w:b w:val="1"/>
          <w:bCs w:val="1"/>
          <w:color w:val="212121"/>
          <w:rtl w:val="0"/>
        </w:rPr>
        <w:t xml:space="preserve">Total Estimated Cost:</w:t>
      </w:r>
      <w:r w:rsidDel="00000000" w:rsidR="00000000" w:rsidRPr="00000000">
        <w:rPr>
          <w:rFonts w:ascii="Proxima Nova" w:cs="Proxima Nova" w:eastAsia="Proxima Nova" w:hAnsi="Proxima Nova"/>
          <w:color w:val="212121"/>
          <w:rtl w:val="0"/>
        </w:rPr>
        <w:t xml:space="preserve"> $</w:t>
      </w:r>
      <w:r w:rsidDel="00000000" w:rsidR="00000000" w:rsidRPr="00000000">
        <w:rPr>
          <w:rFonts w:ascii="Proxima Nova" w:cs="Proxima Nova" w:eastAsia="Proxima Nova" w:hAnsi="Proxima Nova"/>
          <w:color w:val="212121"/>
          <w:highlight w:val="yellow"/>
          <w:rtl w:val="0"/>
        </w:rPr>
        <w:t xml:space="preserve">_____</w:t>
      </w:r>
    </w:p>
    <w:p w:rsidR="00000000" w:rsidDel="00000000" w:rsidP="00000000" w:rsidRDefault="00000000" w:rsidRPr="00000000" w14:paraId="00000023">
      <w:pPr>
        <w:pStyle w:val="Heading3"/>
        <w:keepNext w:val="0"/>
        <w:keepLines w:val="0"/>
        <w:spacing w:before="280" w:lineRule="auto"/>
        <w:rPr>
          <w:rFonts w:ascii="Proxima Nova" w:cs="Proxima Nova" w:eastAsia="Proxima Nova" w:hAnsi="Proxima Nova"/>
          <w:b w:val="1"/>
          <w:bCs w:val="1"/>
          <w:color w:val="212121"/>
          <w:sz w:val="26"/>
          <w:szCs w:val="26"/>
        </w:rPr>
      </w:pPr>
      <w:bookmarkStart w:colFirst="0" w:colLast="0" w:name="_ghnjfud67668" w:id="3"/>
      <w:bookmarkEnd w:id="3"/>
      <w:r w:rsidDel="00000000" w:rsidR="00000000" w:rsidRPr="00000000">
        <w:rPr>
          <w:rFonts w:ascii="Proxima Nova" w:cs="Proxima Nova" w:eastAsia="Proxima Nova" w:hAnsi="Proxima Nova"/>
          <w:b w:val="1"/>
          <w:bCs w:val="1"/>
          <w:color w:val="212121"/>
          <w:sz w:val="26"/>
          <w:szCs w:val="26"/>
          <w:rtl w:val="0"/>
        </w:rPr>
        <w:t xml:space="preserve">Post-Conference Commitment</w:t>
      </w:r>
    </w:p>
    <w:p w:rsidR="00000000" w:rsidDel="00000000" w:rsidP="00000000" w:rsidRDefault="00000000" w:rsidRPr="00000000" w14:paraId="00000024">
      <w:pPr>
        <w:spacing w:after="240" w:before="240" w:lineRule="auto"/>
        <w:rPr>
          <w:rFonts w:ascii="Proxima Nova" w:cs="Proxima Nova" w:eastAsia="Proxima Nova" w:hAnsi="Proxima Nova"/>
          <w:color w:val="212121"/>
        </w:rPr>
      </w:pPr>
      <w:r w:rsidDel="00000000" w:rsidR="00000000" w:rsidRPr="00000000">
        <w:rPr>
          <w:rFonts w:ascii="Proxima Nova" w:cs="Proxima Nova" w:eastAsia="Proxima Nova" w:hAnsi="Proxima Nova"/>
          <w:color w:val="212121"/>
          <w:rtl w:val="0"/>
        </w:rPr>
        <w:t xml:space="preserve">To ensure strong value for our district, I will provide:</w:t>
      </w:r>
    </w:p>
    <w:p w:rsidR="00000000" w:rsidDel="00000000" w:rsidP="00000000" w:rsidRDefault="00000000" w:rsidRPr="00000000" w14:paraId="00000025">
      <w:pPr>
        <w:numPr>
          <w:ilvl w:val="0"/>
          <w:numId w:val="3"/>
        </w:numPr>
        <w:spacing w:after="0" w:afterAutospacing="0" w:before="240" w:lineRule="auto"/>
        <w:ind w:left="720" w:hanging="360"/>
        <w:rPr>
          <w:color w:val="212121"/>
        </w:rPr>
      </w:pPr>
      <w:r w:rsidDel="00000000" w:rsidR="00000000" w:rsidRPr="00000000">
        <w:rPr>
          <w:rFonts w:ascii="Proxima Nova" w:cs="Proxima Nova" w:eastAsia="Proxima Nova" w:hAnsi="Proxima Nova"/>
          <w:color w:val="212121"/>
          <w:rtl w:val="0"/>
        </w:rPr>
        <w:t xml:space="preserve">A </w:t>
      </w:r>
      <w:r w:rsidDel="00000000" w:rsidR="00000000" w:rsidRPr="00000000">
        <w:rPr>
          <w:rFonts w:ascii="Proxima Nova" w:cs="Proxima Nova" w:eastAsia="Proxima Nova" w:hAnsi="Proxima Nova"/>
          <w:b w:val="1"/>
          <w:bCs w:val="1"/>
          <w:color w:val="212121"/>
          <w:rtl w:val="0"/>
        </w:rPr>
        <w:t xml:space="preserve">post-event summary</w:t>
      </w:r>
      <w:r w:rsidDel="00000000" w:rsidR="00000000" w:rsidRPr="00000000">
        <w:rPr>
          <w:rFonts w:ascii="Proxima Nova" w:cs="Proxima Nova" w:eastAsia="Proxima Nova" w:hAnsi="Proxima Nova"/>
          <w:color w:val="212121"/>
          <w:rtl w:val="0"/>
        </w:rPr>
        <w:t xml:space="preserve"> of key learnings and recommendations</w:t>
      </w:r>
    </w:p>
    <w:p w:rsidR="00000000" w:rsidDel="00000000" w:rsidP="00000000" w:rsidRDefault="00000000" w:rsidRPr="00000000" w14:paraId="00000026">
      <w:pPr>
        <w:numPr>
          <w:ilvl w:val="0"/>
          <w:numId w:val="3"/>
        </w:numPr>
        <w:spacing w:after="0" w:afterAutospacing="0" w:before="0" w:beforeAutospacing="0" w:lineRule="auto"/>
        <w:ind w:left="720" w:hanging="360"/>
        <w:rPr>
          <w:color w:val="212121"/>
        </w:rPr>
      </w:pPr>
      <w:r w:rsidDel="00000000" w:rsidR="00000000" w:rsidRPr="00000000">
        <w:rPr>
          <w:rFonts w:ascii="Proxima Nova" w:cs="Proxima Nova" w:eastAsia="Proxima Nova" w:hAnsi="Proxima Nova"/>
          <w:b w:val="1"/>
          <w:bCs w:val="1"/>
          <w:color w:val="212121"/>
          <w:rtl w:val="0"/>
        </w:rPr>
        <w:t xml:space="preserve">Shared resources</w:t>
      </w:r>
      <w:r w:rsidDel="00000000" w:rsidR="00000000" w:rsidRPr="00000000">
        <w:rPr>
          <w:rFonts w:ascii="Proxima Nova" w:cs="Proxima Nova" w:eastAsia="Proxima Nova" w:hAnsi="Proxima Nova"/>
          <w:color w:val="212121"/>
          <w:rtl w:val="0"/>
        </w:rPr>
        <w:t xml:space="preserve"> and presentation materials</w:t>
      </w:r>
    </w:p>
    <w:p w:rsidR="00000000" w:rsidDel="00000000" w:rsidP="00000000" w:rsidRDefault="00000000" w:rsidRPr="00000000" w14:paraId="00000027">
      <w:pPr>
        <w:numPr>
          <w:ilvl w:val="0"/>
          <w:numId w:val="3"/>
        </w:numPr>
        <w:spacing w:after="240" w:before="0" w:beforeAutospacing="0" w:lineRule="auto"/>
        <w:ind w:left="720" w:hanging="360"/>
        <w:rPr>
          <w:rFonts w:ascii="Proxima Nova" w:cs="Proxima Nova" w:eastAsia="Proxima Nova" w:hAnsi="Proxima Nova"/>
          <w:color w:val="212121"/>
        </w:rPr>
      </w:pPr>
      <w:r w:rsidDel="00000000" w:rsidR="00000000" w:rsidRPr="00000000">
        <w:rPr>
          <w:rFonts w:ascii="Proxima Nova" w:cs="Proxima Nova" w:eastAsia="Proxima Nova" w:hAnsi="Proxima Nova"/>
          <w:color w:val="212121"/>
          <w:rtl w:val="0"/>
        </w:rPr>
        <w:t xml:space="preserve">An action plan outlining opportunities to strengthen our readiness initiatives</w:t>
      </w:r>
    </w:p>
    <w:p w:rsidR="00000000" w:rsidDel="00000000" w:rsidP="00000000" w:rsidRDefault="00000000" w:rsidRPr="00000000" w14:paraId="00000028">
      <w:pPr>
        <w:spacing w:after="240" w:before="240" w:lineRule="auto"/>
        <w:rPr>
          <w:rFonts w:ascii="Proxima Nova" w:cs="Proxima Nova" w:eastAsia="Proxima Nova" w:hAnsi="Proxima Nova"/>
          <w:color w:val="212121"/>
        </w:rPr>
      </w:pPr>
      <w:r w:rsidDel="00000000" w:rsidR="00000000" w:rsidRPr="00000000">
        <w:rPr>
          <w:rFonts w:ascii="Proxima Nova" w:cs="Proxima Nova" w:eastAsia="Proxima Nova" w:hAnsi="Proxima Nova"/>
          <w:color w:val="212121"/>
          <w:rtl w:val="0"/>
        </w:rPr>
        <w:t xml:space="preserve">Thank you for considering this request. Attending </w:t>
      </w:r>
      <w:r w:rsidDel="00000000" w:rsidR="00000000" w:rsidRPr="00000000">
        <w:rPr>
          <w:rFonts w:ascii="Proxima Nova" w:cs="Proxima Nova" w:eastAsia="Proxima Nova" w:hAnsi="Proxima Nova"/>
          <w:b w:val="1"/>
          <w:bCs w:val="1"/>
          <w:color w:val="212121"/>
          <w:rtl w:val="0"/>
        </w:rPr>
        <w:t xml:space="preserve">Future World 2026</w:t>
      </w:r>
      <w:r w:rsidDel="00000000" w:rsidR="00000000" w:rsidRPr="00000000">
        <w:rPr>
          <w:rFonts w:ascii="Proxima Nova" w:cs="Proxima Nova" w:eastAsia="Proxima Nova" w:hAnsi="Proxima Nova"/>
          <w:color w:val="212121"/>
          <w:rtl w:val="0"/>
        </w:rPr>
        <w:t xml:space="preserve"> will provide transformative learning and strategic connections that support our district’s long-term goals and help ensure every student is future ready.</w:t>
      </w:r>
    </w:p>
    <w:p w:rsidR="00000000" w:rsidDel="00000000" w:rsidP="00000000" w:rsidRDefault="00000000" w:rsidRPr="00000000" w14:paraId="00000029">
      <w:pPr>
        <w:spacing w:after="240" w:before="240" w:lineRule="auto"/>
        <w:rPr>
          <w:rFonts w:ascii="Proxima Nova" w:cs="Proxima Nova" w:eastAsia="Proxima Nova" w:hAnsi="Proxima Nova"/>
          <w:color w:val="212121"/>
        </w:rPr>
      </w:pPr>
      <w:r w:rsidDel="00000000" w:rsidR="00000000" w:rsidRPr="00000000">
        <w:rPr>
          <w:rFonts w:ascii="Proxima Nova" w:cs="Proxima Nova" w:eastAsia="Proxima Nova" w:hAnsi="Proxima Nova"/>
          <w:color w:val="212121"/>
          <w:rtl w:val="0"/>
        </w:rPr>
        <w:t xml:space="preserve">Sincerely,</w:t>
        <w:br w:type="textWrapping"/>
        <w:t xml:space="preserve"> [Your Full Name]</w:t>
        <w:br w:type="textWrapping"/>
        <w:t xml:space="preserve"> [Your Title]</w:t>
        <w:br w:type="textWrapping"/>
        <w:t xml:space="preserve"> [Your School/District]</w:t>
      </w:r>
    </w:p>
    <w:p w:rsidR="00000000" w:rsidDel="00000000" w:rsidP="00000000" w:rsidRDefault="00000000" w:rsidRPr="00000000" w14:paraId="0000002A">
      <w:pPr>
        <w:rPr>
          <w:rFonts w:ascii="Proxima Nova" w:cs="Proxima Nova" w:eastAsia="Proxima Nova" w:hAnsi="Proxima Nova"/>
          <w:color w:val="212121"/>
        </w:rPr>
      </w:pPr>
      <w:r w:rsidDel="00000000" w:rsidR="00000000" w:rsidRPr="00000000">
        <w:rPr>
          <w:rtl w:val="0"/>
        </w:rPr>
      </w:r>
    </w:p>
    <w:sectPr>
      <w:headerReference r:id="rId7" w:type="default"/>
      <w:pgSz w:h="15840" w:w="12240" w:orient="portrait"/>
      <w:pgMar w:bottom="561.6"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rFonts w:ascii="Proxima Nova" w:cs="Proxima Nova" w:eastAsia="Proxima Nova" w:hAnsi="Proxima Nova"/>
        <w:color w:val="212121"/>
      </w:rPr>
    </w:pPr>
    <w:r w:rsidDel="00000000" w:rsidR="00000000" w:rsidRPr="00000000">
      <w:rPr>
        <w:rFonts w:ascii="Proxima Nova" w:cs="Proxima Nova" w:eastAsia="Proxima Nova" w:hAnsi="Proxima Nova"/>
        <w:color w:val="212121"/>
        <w:rtl w:val="0"/>
      </w:rPr>
      <w:t xml:space="preserve">Request for Approval to Attend Future World 2026 Presented by Xello</w:t>
    </w:r>
  </w:p>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xello.world/futureworld"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